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35" w:rsidRPr="005E3835" w:rsidRDefault="005E3835" w:rsidP="005E3835">
      <w:pPr>
        <w:spacing w:before="240"/>
        <w:jc w:val="center"/>
        <w:rPr>
          <w:rFonts w:ascii="Times New Roman" w:hAnsi="Times New Roman" w:cs="Times New Roman"/>
          <w:b/>
          <w:color w:val="FF0000"/>
          <w:sz w:val="48"/>
        </w:rPr>
      </w:pPr>
      <w:bookmarkStart w:id="0" w:name="_GoBack"/>
      <w:bookmarkEnd w:id="0"/>
      <w:r w:rsidRPr="005E3835">
        <w:rPr>
          <w:rFonts w:ascii="Times New Roman" w:hAnsi="Times New Roman" w:cs="Times New Roman"/>
          <w:b/>
          <w:color w:val="FF0000"/>
          <w:sz w:val="48"/>
        </w:rPr>
        <w:t>Цели, задачи Центра "Точка роста"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Центры образования </w:t>
      </w:r>
      <w:proofErr w:type="gramStart"/>
      <w:r w:rsidRPr="005E3835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и технологической направленностей «Точка роста» создаются и функционируют в общеобразовательных организациях, расположенных в сельской местности и малых городах, в целях обеспечения реализации федерального проекта «Современная школа» национального проекта «Образование». Они направлены </w:t>
      </w:r>
      <w:proofErr w:type="gramStart"/>
      <w:r w:rsidRPr="005E3835">
        <w:rPr>
          <w:rFonts w:ascii="Times New Roman" w:hAnsi="Times New Roman" w:cs="Times New Roman"/>
          <w:sz w:val="28"/>
        </w:rPr>
        <w:t>на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совершенствование условий для повышения качества образования в общеобразовательных организациях, расположенных в сельской местности и малых городах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 w:rsidRPr="005E3835">
        <w:rPr>
          <w:rFonts w:ascii="Times New Roman" w:hAnsi="Times New Roman" w:cs="Times New Roman"/>
          <w:sz w:val="28"/>
        </w:rPr>
        <w:t xml:space="preserve"> расширение возможностей обучающихся в освоении учебных предметов и программ дополнительного образования естественно-научной и </w:t>
      </w:r>
      <w:proofErr w:type="gramStart"/>
      <w:r w:rsidRPr="005E3835">
        <w:rPr>
          <w:rFonts w:ascii="Times New Roman" w:hAnsi="Times New Roman" w:cs="Times New Roman"/>
          <w:sz w:val="28"/>
        </w:rPr>
        <w:t>технологической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направленностей</w:t>
      </w:r>
      <w:r>
        <w:rPr>
          <w:rFonts w:ascii="Times New Roman" w:hAnsi="Times New Roman" w:cs="Times New Roman"/>
          <w:sz w:val="28"/>
        </w:rPr>
        <w:t>;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sym w:font="Symbol" w:char="F0B7"/>
      </w:r>
      <w:r>
        <w:rPr>
          <w:rFonts w:ascii="Times New Roman" w:hAnsi="Times New Roman" w:cs="Times New Roman"/>
          <w:sz w:val="28"/>
        </w:rPr>
        <w:t xml:space="preserve"> </w:t>
      </w:r>
      <w:r w:rsidRPr="005E3835">
        <w:rPr>
          <w:rFonts w:ascii="Times New Roman" w:hAnsi="Times New Roman" w:cs="Times New Roman"/>
          <w:sz w:val="28"/>
        </w:rPr>
        <w:t>практическую отработку учебного материала по учебным предметам «физика», «химия», «биология»</w:t>
      </w:r>
      <w:r>
        <w:rPr>
          <w:rFonts w:ascii="Times New Roman" w:hAnsi="Times New Roman" w:cs="Times New Roman"/>
          <w:sz w:val="28"/>
        </w:rPr>
        <w:t>.</w:t>
      </w:r>
      <w:r w:rsidRPr="005E3835">
        <w:rPr>
          <w:rFonts w:ascii="Times New Roman" w:hAnsi="Times New Roman" w:cs="Times New Roman"/>
          <w:sz w:val="28"/>
        </w:rPr>
        <w:t xml:space="preserve">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В результате центры «Точка роста» обеспечивают повышение охвата обучающихся общеобразовательных организаций, расположенных в сельской местности и малых городах,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оборудования. </w:t>
      </w:r>
      <w:proofErr w:type="gramStart"/>
      <w:r w:rsidRPr="005E3835">
        <w:rPr>
          <w:rFonts w:ascii="Times New Roman" w:hAnsi="Times New Roman" w:cs="Times New Roman"/>
          <w:sz w:val="28"/>
        </w:rPr>
        <w:t xml:space="preserve">Центры образования естественно-научной направленности «Точка роста» созданы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 также для практической отработки учебного материала по учебным предметам «Физика», «Химия», «Биология». </w:t>
      </w:r>
      <w:proofErr w:type="gramEnd"/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Цель и задачи: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1. Реализация основных общеобразовательных программ по учебным предметам </w:t>
      </w:r>
      <w:proofErr w:type="gramStart"/>
      <w:r w:rsidRPr="005E3835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направленности, в том числе в рамках внеурочной деятельности обучающихся.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lastRenderedPageBreak/>
        <w:t xml:space="preserve">2. Разработка и реализация </w:t>
      </w:r>
      <w:proofErr w:type="spellStart"/>
      <w:r w:rsidRPr="005E3835">
        <w:rPr>
          <w:rFonts w:ascii="Times New Roman" w:hAnsi="Times New Roman" w:cs="Times New Roman"/>
          <w:sz w:val="28"/>
        </w:rPr>
        <w:t>разноуровневых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дополнительных общеобразовательных программ </w:t>
      </w:r>
      <w:proofErr w:type="gramStart"/>
      <w:r w:rsidRPr="005E3835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направленности, а также иных программ, в том числе в каникулярный период.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3. Вовлечение учащихся и педагогических работников в проектную деятельность.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4. Организация </w:t>
      </w:r>
      <w:proofErr w:type="spellStart"/>
      <w:r w:rsidRPr="005E3835">
        <w:rPr>
          <w:rFonts w:ascii="Times New Roman" w:hAnsi="Times New Roman" w:cs="Times New Roman"/>
          <w:sz w:val="28"/>
        </w:rPr>
        <w:t>внеучебной</w:t>
      </w:r>
      <w:proofErr w:type="spellEnd"/>
      <w:r w:rsidRPr="005E3835">
        <w:rPr>
          <w:rFonts w:ascii="Times New Roman" w:hAnsi="Times New Roman" w:cs="Times New Roman"/>
          <w:sz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учреждениями в каникулярный период.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5. Повышение профессионального мастерства педагогических работников центра, реализующих основные и дополнительные общеобразовательные программы. </w:t>
      </w:r>
      <w:proofErr w:type="gramStart"/>
      <w:r w:rsidRPr="005E3835">
        <w:rPr>
          <w:rFonts w:ascii="Times New Roman" w:hAnsi="Times New Roman" w:cs="Times New Roman"/>
          <w:sz w:val="28"/>
        </w:rPr>
        <w:t xml:space="preserve">Создание центра «Точка роста» предполагает развитие образовательной инфраструктуры общеобразовательной организации, в том числе оснащение общеобразовательной организации: - оборудованием, средствами обучения и воспитания для изучения (в том числе экспериментального) предметов, курсов, дисциплин (модулей) естественно-научной направленности при реализации основных общеобразовательных программ и дополнительных общеобразовательных программ, в том числе для расширения содержания учебных предметов «Физика», «Химия», «Биология»; </w:t>
      </w:r>
      <w:proofErr w:type="gramEnd"/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оборудованием, средствами обучения и воспитания для реализации программ дополнительного образования </w:t>
      </w:r>
      <w:proofErr w:type="gramStart"/>
      <w:r w:rsidRPr="005E3835">
        <w:rPr>
          <w:rFonts w:ascii="Times New Roman" w:hAnsi="Times New Roman" w:cs="Times New Roman"/>
          <w:sz w:val="28"/>
        </w:rPr>
        <w:t>естественно-научной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направленностей; </w:t>
      </w:r>
    </w:p>
    <w:p w:rsidR="00823EB6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- компьютерным и иным оборудованием. Профильный комплект оборудования может быть выбран для общеобразовательных организаций, имеющих на момент создания центра «Точка роста» набор средств обучения и воспитания, покрывающий своими функциональными возможностями базовые потребности при изучении учебных предметов «Физика», «Химия» и «Биология».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Минимально необходимые функциональные и технические требования и минимальное количество оборудования, перечень расходных материалов, средств обучения и воспитания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</w:t>
      </w:r>
      <w:r w:rsidRPr="005E3835">
        <w:rPr>
          <w:rFonts w:ascii="Times New Roman" w:hAnsi="Times New Roman" w:cs="Times New Roman"/>
          <w:sz w:val="28"/>
        </w:rPr>
        <w:lastRenderedPageBreak/>
        <w:t xml:space="preserve">естественно-научной направленности «Точка роста» в общеобразовательных организациях, расположенных в сельской местности и малых городах. </w:t>
      </w:r>
    </w:p>
    <w:p w:rsid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 xml:space="preserve">Профильный комплект оборудования обеспечивает эффективное достижение образовательных результатов </w:t>
      </w:r>
      <w:proofErr w:type="gramStart"/>
      <w:r w:rsidRPr="005E3835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5E3835">
        <w:rPr>
          <w:rFonts w:ascii="Times New Roman" w:hAnsi="Times New Roman" w:cs="Times New Roman"/>
          <w:sz w:val="28"/>
        </w:rPr>
        <w:t xml:space="preserve"> по программам естественно-научной направленности, возможность углублённого изучения отдельных предметов, в том числе для формирования изобретательского, креативного, критического мышления, развития функциональной грамотности у обучающихся, в том числе естественно-научной и математической. 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</w:t>
      </w:r>
    </w:p>
    <w:p w:rsidR="00E305A2" w:rsidRPr="005E3835" w:rsidRDefault="005E3835" w:rsidP="005E3835">
      <w:pPr>
        <w:spacing w:before="240"/>
        <w:jc w:val="both"/>
        <w:rPr>
          <w:rFonts w:ascii="Times New Roman" w:hAnsi="Times New Roman" w:cs="Times New Roman"/>
          <w:sz w:val="28"/>
        </w:rPr>
      </w:pPr>
      <w:r w:rsidRPr="005E3835">
        <w:rPr>
          <w:rFonts w:ascii="Times New Roman" w:hAnsi="Times New Roman" w:cs="Times New Roman"/>
          <w:sz w:val="28"/>
        </w:rPr>
        <w:t>В Федеральном государственном образовательном стандарте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</w:t>
      </w:r>
    </w:p>
    <w:sectPr w:rsidR="00E305A2" w:rsidRPr="005E3835" w:rsidSect="00E30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35"/>
    <w:rsid w:val="005E3835"/>
    <w:rsid w:val="00823EB6"/>
    <w:rsid w:val="00D54A65"/>
    <w:rsid w:val="00E3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G</cp:lastModifiedBy>
  <cp:revision>2</cp:revision>
  <dcterms:created xsi:type="dcterms:W3CDTF">2023-11-27T11:54:00Z</dcterms:created>
  <dcterms:modified xsi:type="dcterms:W3CDTF">2023-11-27T11:54:00Z</dcterms:modified>
</cp:coreProperties>
</file>